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EBC" w:rsidRPr="00BA67FE" w:rsidRDefault="00026EBC" w:rsidP="00026EBC">
      <w:pPr>
        <w:autoSpaceDE/>
        <w:jc w:val="right"/>
        <w:rPr>
          <w:rFonts w:ascii="Arial" w:hAnsi="Arial" w:cs="Arial"/>
          <w:i/>
          <w:sz w:val="20"/>
          <w:szCs w:val="20"/>
        </w:rPr>
      </w:pPr>
    </w:p>
    <w:p w:rsidR="00026EBC" w:rsidRPr="00BA67FE" w:rsidRDefault="00026EBC" w:rsidP="00026EBC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026EBC" w:rsidRPr="008E6832" w:rsidRDefault="00026EBC" w:rsidP="00026EBC">
      <w:pPr>
        <w:pStyle w:val="Nagwek1"/>
        <w:rPr>
          <w:rFonts w:ascii="Arial" w:hAnsi="Arial" w:cs="Arial"/>
          <w:b/>
          <w:bCs/>
          <w:sz w:val="20"/>
          <w:szCs w:val="20"/>
          <w:lang w:val="en-US"/>
        </w:rPr>
      </w:pPr>
    </w:p>
    <w:p w:rsidR="00026EBC" w:rsidRPr="00BA67FE" w:rsidRDefault="00026EBC" w:rsidP="00026EBC">
      <w:pPr>
        <w:pStyle w:val="Nagwek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</w:p>
    <w:p w:rsidR="00026EBC" w:rsidRPr="00BA67FE" w:rsidRDefault="00026EBC" w:rsidP="00026EBC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26EBC" w:rsidRPr="00BA67FE" w:rsidTr="00E8203E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026EBC" w:rsidRPr="008149C1" w:rsidRDefault="00026EBC" w:rsidP="00E8203E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4582">
              <w:rPr>
                <w:rStyle w:val="FontStyle37"/>
                <w:rFonts w:ascii="Arial" w:hAnsi="Arial"/>
                <w:sz w:val="20"/>
                <w:szCs w:val="20"/>
              </w:rPr>
              <w:t>Historia języka niemieckiego z elementami gramatyki historycznej</w:t>
            </w:r>
          </w:p>
        </w:tc>
      </w:tr>
      <w:tr w:rsidR="00026EBC" w:rsidRPr="008E6832" w:rsidTr="00E8203E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026EBC" w:rsidRPr="008E6832" w:rsidRDefault="00026EBC" w:rsidP="00E8203E">
            <w:pPr>
              <w:autoSpaceDE/>
              <w:spacing w:before="57" w:after="57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E6832">
              <w:rPr>
                <w:rFonts w:ascii="Arial" w:hAnsi="Arial" w:cs="Arial"/>
                <w:i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026EBC" w:rsidRPr="001E67EC" w:rsidRDefault="00026EBC" w:rsidP="00E8203E">
            <w:pPr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/>
                <w:sz w:val="20"/>
                <w:szCs w:val="20"/>
                <w:lang w:val="en-US"/>
              </w:rPr>
              <w:t xml:space="preserve">                       </w:t>
            </w:r>
            <w:r w:rsidRPr="001E67EC">
              <w:rPr>
                <w:rFonts w:ascii="Arial" w:hAnsi="Arial"/>
                <w:sz w:val="20"/>
                <w:szCs w:val="20"/>
                <w:lang w:val="en-US"/>
              </w:rPr>
              <w:t>History of German with Elements of Historical Grammar</w:t>
            </w:r>
            <w:r w:rsidRPr="001E67EC"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026EBC" w:rsidRPr="008E6832" w:rsidRDefault="00026EBC" w:rsidP="00026EBC">
      <w:pPr>
        <w:jc w:val="center"/>
        <w:rPr>
          <w:rFonts w:ascii="Arial" w:hAnsi="Arial" w:cs="Arial"/>
          <w:i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026EBC" w:rsidRPr="00BA67FE" w:rsidTr="00E8203E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026EBC" w:rsidRPr="00BA67FE" w:rsidRDefault="00026EBC" w:rsidP="00E8203E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026EBC" w:rsidRPr="001E67EC" w:rsidRDefault="00AF3DF9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026EBC" w:rsidRPr="00BA67FE" w:rsidRDefault="00026EBC" w:rsidP="00026EB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026EBC" w:rsidRPr="00687DB5" w:rsidTr="00E8203E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026EBC" w:rsidRPr="00687DB5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  <w:p w:rsidR="00026EBC" w:rsidRPr="001E67EC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de-DE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026EBC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F15D2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026EBC" w:rsidRPr="00687DB5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Sebastian Dusza</w:t>
            </w:r>
          </w:p>
          <w:p w:rsidR="00026EBC" w:rsidRPr="00687DB5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687DB5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687DB5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26EBC" w:rsidRPr="00BA67FE" w:rsidTr="00E8203E">
        <w:trPr>
          <w:trHeight w:val="1365"/>
        </w:trPr>
        <w:tc>
          <w:tcPr>
            <w:tcW w:w="9640" w:type="dxa"/>
          </w:tcPr>
          <w:p w:rsidR="00026EBC" w:rsidRDefault="00026EBC" w:rsidP="00E820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6EBC" w:rsidRPr="001E67EC" w:rsidRDefault="00026EBC" w:rsidP="00E8203E">
            <w:pPr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E67EC">
              <w:rPr>
                <w:rStyle w:val="FontStyle37"/>
                <w:rFonts w:ascii="Arial" w:hAnsi="Arial"/>
                <w:b/>
                <w:sz w:val="20"/>
                <w:szCs w:val="20"/>
              </w:rPr>
              <w:t>Historia języka niemieckiego z elementami gramatyki historycznej</w:t>
            </w:r>
            <w:r w:rsidRPr="001E67EC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  <w:p w:rsidR="00026EBC" w:rsidRPr="001E67EC" w:rsidRDefault="00026EBC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>Celem ogólnym jest przedstawienie najważniejszych etapów historii języka niemieckiego oraz  charakterystycznych zjawisk  jego rozwoju.</w:t>
            </w:r>
            <w:r>
              <w:rPr>
                <w:rFonts w:ascii="Arial" w:hAnsi="Arial" w:cs="Arial"/>
                <w:sz w:val="20"/>
                <w:szCs w:val="20"/>
              </w:rPr>
              <w:t xml:space="preserve"> Kurs prowadzony jest w j. niemieckim.</w:t>
            </w:r>
          </w:p>
          <w:p w:rsidR="00026EBC" w:rsidRPr="001E67EC" w:rsidRDefault="00026EBC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26EBC" w:rsidRPr="00273FC2" w:rsidRDefault="00026EBC" w:rsidP="00E820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026EBC" w:rsidRPr="001E67EC" w:rsidRDefault="00026EBC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026EBC" w:rsidRPr="001E67EC" w:rsidRDefault="00026EBC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zapoznaje się z podstawowymi pojęciami  językoznawstwa historycznego, </w:t>
            </w:r>
          </w:p>
          <w:p w:rsidR="00026EBC" w:rsidRPr="001E67EC" w:rsidRDefault="00026EBC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potrafi scharakteryzować okres przedhistoryczny w rozwoju języka niemieckiego, obejmującego okres wspólnoty praindoeuropejskiej oraz okres pragermański. </w:t>
            </w:r>
          </w:p>
          <w:p w:rsidR="00026EBC" w:rsidRPr="001E67EC" w:rsidRDefault="00026EBC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poznaje charakterystykę poszczególnych etapów historycznych w rozwoju języka niemieckiego </w:t>
            </w:r>
          </w:p>
          <w:p w:rsidR="00026EBC" w:rsidRPr="001E67EC" w:rsidRDefault="00026EBC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>poznaje najważniejsze nurty piśmiennictwa poszczególnych epok</w:t>
            </w:r>
          </w:p>
          <w:p w:rsidR="00026EBC" w:rsidRPr="001E67EC" w:rsidRDefault="00026EBC" w:rsidP="00E8203E">
            <w:pPr>
              <w:numPr>
                <w:ilvl w:val="0"/>
                <w:numId w:val="1"/>
              </w:num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 xml:space="preserve">analizuje charakterystyczne dla danego okresu zmian językowych.  </w:t>
            </w:r>
          </w:p>
          <w:p w:rsidR="00026EBC" w:rsidRPr="00273FC2" w:rsidRDefault="00026EBC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26EBC" w:rsidRPr="00BA67FE" w:rsidTr="00E8203E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026EBC" w:rsidRPr="00BA67FE" w:rsidRDefault="00026EBC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026EBC" w:rsidRPr="001E67EC" w:rsidRDefault="00026EBC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1E67EC">
              <w:rPr>
                <w:rFonts w:ascii="Arial" w:hAnsi="Arial" w:cs="Arial"/>
                <w:sz w:val="20"/>
                <w:szCs w:val="20"/>
              </w:rPr>
              <w:t>Znajomość gramatyki opisowej języka niemieckiego oraz podstawowej terminologii językoznawczej</w:t>
            </w:r>
          </w:p>
        </w:tc>
      </w:tr>
      <w:tr w:rsidR="00026EBC" w:rsidRPr="00BA67FE" w:rsidTr="00E8203E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026EBC" w:rsidRPr="00BA67FE" w:rsidRDefault="00026EBC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Umiejętność analizy morfologicznej i składniowej  w języku niemieckim,</w:t>
            </w:r>
          </w:p>
        </w:tc>
      </w:tr>
      <w:tr w:rsidR="00026EBC" w:rsidRPr="00BA67FE" w:rsidTr="00E8203E">
        <w:tc>
          <w:tcPr>
            <w:tcW w:w="1941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026EBC" w:rsidRPr="00BA67FE" w:rsidRDefault="00026EBC" w:rsidP="00E8203E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026EBC" w:rsidRPr="00434635" w:rsidRDefault="00026EBC" w:rsidP="00E8203E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1B0172">
              <w:rPr>
                <w:rFonts w:ascii="Arial" w:hAnsi="Arial"/>
                <w:sz w:val="20"/>
                <w:szCs w:val="20"/>
              </w:rPr>
              <w:t>Wstęp do językoznawstwa</w:t>
            </w:r>
            <w:r>
              <w:rPr>
                <w:rFonts w:ascii="Arial" w:hAnsi="Arial"/>
                <w:sz w:val="20"/>
                <w:szCs w:val="20"/>
              </w:rPr>
              <w:t xml:space="preserve">; </w:t>
            </w:r>
            <w:r w:rsidRPr="001E67EC">
              <w:rPr>
                <w:rFonts w:ascii="Arial" w:hAnsi="Arial" w:cs="Arial"/>
                <w:sz w:val="20"/>
                <w:szCs w:val="20"/>
              </w:rPr>
              <w:t>Gramatyka opisowa języka niemieckiego</w:t>
            </w: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E9096A" w:rsidP="00026E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Efekty uczenia się</w:t>
      </w:r>
      <w:r w:rsidR="00026EBC" w:rsidRPr="00BA67FE">
        <w:rPr>
          <w:rFonts w:ascii="Arial" w:hAnsi="Arial" w:cs="Arial"/>
          <w:sz w:val="20"/>
          <w:szCs w:val="20"/>
        </w:rPr>
        <w:t xml:space="preserve"> </w:t>
      </w: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26EBC" w:rsidRPr="00BA67FE" w:rsidTr="00E8203E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026EBC" w:rsidRPr="00BA67FE" w:rsidRDefault="00E9096A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026EBC" w:rsidRPr="00BA67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26EBC" w:rsidRPr="00BA67FE" w:rsidTr="00E8203E">
        <w:trPr>
          <w:cantSplit/>
          <w:trHeight w:val="1838"/>
        </w:trPr>
        <w:tc>
          <w:tcPr>
            <w:tcW w:w="1979" w:type="dxa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026EBC" w:rsidRPr="00483D94" w:rsidRDefault="00026EBC" w:rsidP="00E8203E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 xml:space="preserve">W1: </w:t>
            </w:r>
            <w:r w:rsidR="007C4BF3">
              <w:rPr>
                <w:rFonts w:ascii="Arial" w:eastAsia="MyriadPro-Regular" w:hAnsi="Arial" w:cs="Arial"/>
                <w:sz w:val="20"/>
                <w:szCs w:val="20"/>
              </w:rPr>
              <w:t xml:space="preserve">Student </w:t>
            </w: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>zna podstawową terminologię z zakresu językoznawstwa historycznego</w:t>
            </w:r>
          </w:p>
          <w:p w:rsidR="00026EBC" w:rsidRPr="00483D94" w:rsidRDefault="00026EBC" w:rsidP="00E8203E">
            <w:pPr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026EBC" w:rsidRPr="00B46F0A" w:rsidRDefault="00026EBC" w:rsidP="00E8203E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 xml:space="preserve">W2: </w:t>
            </w:r>
            <w:r>
              <w:rPr>
                <w:rFonts w:ascii="Arial" w:eastAsia="MyriadPro-Regular" w:hAnsi="Arial" w:cs="Arial"/>
                <w:sz w:val="20"/>
                <w:szCs w:val="20"/>
              </w:rPr>
              <w:t xml:space="preserve"> </w:t>
            </w:r>
            <w:r w:rsidR="007C4BF3">
              <w:rPr>
                <w:rFonts w:ascii="Arial" w:eastAsia="MyriadPro-Regular" w:hAnsi="Arial" w:cs="Arial"/>
                <w:sz w:val="20"/>
                <w:szCs w:val="20"/>
              </w:rPr>
              <w:t xml:space="preserve">Student </w:t>
            </w:r>
            <w:r>
              <w:rPr>
                <w:sz w:val="23"/>
                <w:szCs w:val="23"/>
              </w:rPr>
              <w:t xml:space="preserve">posiada podstawową wiedzę o głównych kierunkach rozwoju i najważniejszych nowych osiągnięciach </w:t>
            </w: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>z zakresu historii języka niemieckiego</w:t>
            </w:r>
          </w:p>
          <w:p w:rsidR="00026EBC" w:rsidRPr="00483D94" w:rsidRDefault="00026EBC" w:rsidP="00E8203E">
            <w:pPr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026EBC" w:rsidRPr="00AF3DF9" w:rsidRDefault="00026EBC" w:rsidP="00AF3DF9">
            <w:pPr>
              <w:rPr>
                <w:rFonts w:ascii="Arial" w:eastAsia="MyriadPro-Regular" w:hAnsi="Arial" w:cs="Arial"/>
                <w:sz w:val="20"/>
                <w:szCs w:val="20"/>
              </w:rPr>
            </w:pP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 xml:space="preserve">W3: </w:t>
            </w:r>
            <w:r w:rsidR="007C4BF3">
              <w:rPr>
                <w:rFonts w:ascii="Arial" w:eastAsia="MyriadPro-Regular" w:hAnsi="Arial" w:cs="Arial"/>
                <w:sz w:val="20"/>
                <w:szCs w:val="20"/>
              </w:rPr>
              <w:t xml:space="preserve">Student </w:t>
            </w:r>
            <w:r>
              <w:rPr>
                <w:sz w:val="23"/>
                <w:szCs w:val="23"/>
              </w:rPr>
              <w:t xml:space="preserve">wykazuje świadomość kompleksowej natury języka oraz jego złożoności i jego historycznej zmienności 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</w:t>
            </w:r>
            <w:r w:rsidRPr="00483D94">
              <w:rPr>
                <w:rFonts w:ascii="Arial" w:hAnsi="Arial" w:cs="Arial"/>
                <w:sz w:val="20"/>
                <w:szCs w:val="20"/>
              </w:rPr>
              <w:softHyphen/>
              <w:t xml:space="preserve">W02  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</w:t>
            </w:r>
            <w:r w:rsidRPr="00483D94">
              <w:rPr>
                <w:rFonts w:ascii="Arial" w:hAnsi="Arial" w:cs="Arial"/>
                <w:sz w:val="20"/>
                <w:szCs w:val="20"/>
              </w:rPr>
              <w:softHyphen/>
              <w:t>W04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</w:t>
            </w:r>
            <w:r w:rsidRPr="00483D94">
              <w:rPr>
                <w:rFonts w:ascii="Arial" w:hAnsi="Arial" w:cs="Arial"/>
                <w:sz w:val="20"/>
                <w:szCs w:val="20"/>
              </w:rPr>
              <w:softHyphen/>
              <w:t>W07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26EBC" w:rsidRPr="00BA67FE" w:rsidTr="00E8203E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026EBC" w:rsidRPr="00BA67FE" w:rsidRDefault="00E9096A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026EBC" w:rsidRPr="00BA67FE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26EBC" w:rsidRPr="00BA67FE" w:rsidTr="00E8203E">
        <w:trPr>
          <w:cantSplit/>
          <w:trHeight w:val="2116"/>
        </w:trPr>
        <w:tc>
          <w:tcPr>
            <w:tcW w:w="1985" w:type="dxa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26EBC" w:rsidRPr="008A21B6" w:rsidRDefault="00026EBC" w:rsidP="00E8203E">
            <w:pPr>
              <w:jc w:val="both"/>
              <w:rPr>
                <w:sz w:val="22"/>
                <w:szCs w:val="22"/>
              </w:rPr>
            </w:pPr>
          </w:p>
          <w:p w:rsidR="00026EBC" w:rsidRPr="008A21B6" w:rsidRDefault="00026EBC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  <w:r w:rsidRPr="008A21B6">
              <w:rPr>
                <w:rFonts w:eastAsia="MyriadPro-Regular"/>
                <w:sz w:val="22"/>
                <w:szCs w:val="22"/>
              </w:rPr>
              <w:t xml:space="preserve">U1: </w:t>
            </w:r>
            <w:r w:rsidR="007C4BF3">
              <w:rPr>
                <w:rFonts w:eastAsia="MyriadPro-Regular"/>
                <w:sz w:val="22"/>
                <w:szCs w:val="22"/>
              </w:rPr>
              <w:t xml:space="preserve">Student </w:t>
            </w:r>
            <w:r w:rsidRPr="008A21B6">
              <w:rPr>
                <w:rFonts w:eastAsia="MyriadPro-Regular"/>
                <w:sz w:val="22"/>
                <w:szCs w:val="22"/>
              </w:rPr>
              <w:t>potrafi wyszukiwać, analizować, oceniać, selekcjonować i użytkować informacje z zakresu filologii z wykorzystaniem różnych źródeł i sposobów</w:t>
            </w:r>
          </w:p>
          <w:p w:rsidR="00026EBC" w:rsidRPr="008A21B6" w:rsidRDefault="00026EBC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:rsidR="00026EBC" w:rsidRPr="008A21B6" w:rsidRDefault="00026EBC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  <w:r w:rsidRPr="008A21B6">
              <w:rPr>
                <w:rFonts w:eastAsia="MyriadPro-Regular"/>
                <w:sz w:val="22"/>
                <w:szCs w:val="22"/>
              </w:rPr>
              <w:t xml:space="preserve">U2: </w:t>
            </w:r>
            <w:r w:rsidR="007C4BF3">
              <w:rPr>
                <w:rFonts w:eastAsia="MyriadPro-Regular"/>
                <w:sz w:val="22"/>
                <w:szCs w:val="22"/>
              </w:rPr>
              <w:t xml:space="preserve">Student </w:t>
            </w:r>
            <w:r w:rsidRPr="008A21B6">
              <w:rPr>
                <w:sz w:val="22"/>
                <w:szCs w:val="22"/>
              </w:rPr>
              <w:t xml:space="preserve">formułuje i analizuje problemy badawcze w zakresie językoznawstwa (w tym językoznawstwa stosowanego), literaturoznawstwa oraz kultury i historii krajów danego obszaru językowego </w:t>
            </w:r>
          </w:p>
          <w:p w:rsidR="00026EBC" w:rsidRPr="008A21B6" w:rsidRDefault="00026EBC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:rsidR="00026EBC" w:rsidRPr="008A21B6" w:rsidRDefault="00026EBC" w:rsidP="00E8203E">
            <w:pPr>
              <w:jc w:val="both"/>
              <w:rPr>
                <w:sz w:val="22"/>
                <w:szCs w:val="22"/>
              </w:rPr>
            </w:pPr>
            <w:r w:rsidRPr="008A21B6">
              <w:rPr>
                <w:rFonts w:eastAsia="MyriadPro-Regular"/>
                <w:sz w:val="22"/>
                <w:szCs w:val="22"/>
              </w:rPr>
              <w:t xml:space="preserve">U3: </w:t>
            </w:r>
            <w:r w:rsidR="007C4BF3">
              <w:rPr>
                <w:rFonts w:eastAsia="MyriadPro-Regular"/>
                <w:sz w:val="22"/>
                <w:szCs w:val="22"/>
              </w:rPr>
              <w:t xml:space="preserve">Student </w:t>
            </w:r>
            <w:r w:rsidRPr="008A21B6">
              <w:rPr>
                <w:sz w:val="22"/>
                <w:szCs w:val="22"/>
              </w:rPr>
              <w:t xml:space="preserve">w typowych sytuacjach zawodowych posługuje się podstawowymi ujęciami teoretycznymi i pojęciami właściwymi dla filologii </w:t>
            </w:r>
          </w:p>
          <w:p w:rsidR="00026EBC" w:rsidRPr="008A21B6" w:rsidRDefault="00026EBC" w:rsidP="00E8203E">
            <w:pPr>
              <w:jc w:val="both"/>
              <w:rPr>
                <w:rFonts w:eastAsia="MyriadPro-Regular"/>
                <w:sz w:val="22"/>
                <w:szCs w:val="22"/>
              </w:rPr>
            </w:pPr>
          </w:p>
          <w:p w:rsidR="00026EBC" w:rsidRPr="008A21B6" w:rsidRDefault="00026EBC" w:rsidP="00E8203E">
            <w:pPr>
              <w:jc w:val="both"/>
              <w:rPr>
                <w:rFonts w:eastAsia="MyriadPro-Semibold"/>
                <w:bCs/>
                <w:sz w:val="22"/>
                <w:szCs w:val="22"/>
              </w:rPr>
            </w:pPr>
            <w:r w:rsidRPr="008A21B6">
              <w:rPr>
                <w:rFonts w:eastAsia="MyriadPro-Semibold"/>
                <w:bCs/>
                <w:sz w:val="22"/>
                <w:szCs w:val="22"/>
              </w:rPr>
              <w:t xml:space="preserve">U4: </w:t>
            </w:r>
            <w:r w:rsidR="007C4BF3">
              <w:rPr>
                <w:rFonts w:eastAsia="MyriadPro-Regular"/>
                <w:sz w:val="22"/>
                <w:szCs w:val="22"/>
              </w:rPr>
              <w:t xml:space="preserve">Student </w:t>
            </w:r>
            <w:r w:rsidRPr="008A21B6">
              <w:rPr>
                <w:rFonts w:eastAsia="MyriadPro-Semibold"/>
                <w:bCs/>
                <w:sz w:val="22"/>
                <w:szCs w:val="22"/>
              </w:rPr>
              <w:t>posiada umiejętność przygotowania wystąpień ustnych i prezentacji w języku obcym podstawowym dla swojej specjalności</w:t>
            </w:r>
          </w:p>
          <w:p w:rsidR="00026EBC" w:rsidRPr="008A21B6" w:rsidRDefault="00026EBC" w:rsidP="00E8203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K1_U01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K1_U02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83D94">
              <w:rPr>
                <w:rFonts w:ascii="Arial" w:hAnsi="Arial" w:cs="Arial"/>
                <w:sz w:val="20"/>
                <w:szCs w:val="20"/>
              </w:rPr>
              <w:t>K1_U03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BF3" w:rsidRDefault="007C4BF3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K1_U06</w:t>
            </w: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26EBC" w:rsidRPr="00BA67FE" w:rsidTr="00E8203E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26EBC" w:rsidRPr="00BA67FE" w:rsidTr="00E8203E">
        <w:trPr>
          <w:cantSplit/>
          <w:trHeight w:val="1404"/>
        </w:trPr>
        <w:tc>
          <w:tcPr>
            <w:tcW w:w="1985" w:type="dxa"/>
            <w:vMerge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026EBC" w:rsidRPr="00483D94" w:rsidRDefault="00026EBC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7C4BF3" w:rsidRPr="007C4BF3" w:rsidRDefault="00026EBC" w:rsidP="007C4BF3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 xml:space="preserve">K1: </w:t>
            </w:r>
            <w:r w:rsidR="007C4BF3">
              <w:rPr>
                <w:rFonts w:eastAsia="MyriadPro-Regular"/>
                <w:sz w:val="22"/>
                <w:szCs w:val="22"/>
              </w:rPr>
              <w:t xml:space="preserve">Student </w:t>
            </w:r>
            <w:r w:rsidR="007C4BF3">
              <w:rPr>
                <w:sz w:val="23"/>
                <w:szCs w:val="23"/>
              </w:rPr>
              <w:t xml:space="preserve">prawidłowo identyfikuje i rozstrzyga problemy związane z wykonywaniem zawodu </w:t>
            </w:r>
          </w:p>
          <w:p w:rsidR="00026EBC" w:rsidRPr="00483D94" w:rsidRDefault="00026EBC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026EBC" w:rsidRPr="00483D94" w:rsidRDefault="00026EBC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</w:p>
          <w:p w:rsidR="007C4BF3" w:rsidRPr="007C4BF3" w:rsidRDefault="00026EBC" w:rsidP="007C4BF3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  <w:r>
              <w:rPr>
                <w:rFonts w:ascii="Arial" w:eastAsia="MyriadPro-Regular" w:hAnsi="Arial" w:cs="Arial"/>
                <w:sz w:val="20"/>
                <w:szCs w:val="20"/>
              </w:rPr>
              <w:t>K2</w:t>
            </w:r>
            <w:r w:rsidRPr="00483D94">
              <w:rPr>
                <w:rFonts w:ascii="Arial" w:eastAsia="MyriadPro-Regular" w:hAnsi="Arial" w:cs="Arial"/>
                <w:sz w:val="20"/>
                <w:szCs w:val="20"/>
              </w:rPr>
              <w:t xml:space="preserve">: </w:t>
            </w:r>
            <w:r w:rsidR="007C4BF3">
              <w:rPr>
                <w:rFonts w:eastAsia="MyriadPro-Regular"/>
                <w:sz w:val="22"/>
                <w:szCs w:val="22"/>
              </w:rPr>
              <w:t xml:space="preserve">Student </w:t>
            </w:r>
            <w:r w:rsidR="007C4BF3">
              <w:rPr>
                <w:sz w:val="23"/>
                <w:szCs w:val="23"/>
              </w:rPr>
              <w:t xml:space="preserve">uczestniczy w życiu kulturalnym, korzystając z różnych mediów </w:t>
            </w:r>
          </w:p>
          <w:p w:rsidR="00026EBC" w:rsidRPr="00483D94" w:rsidRDefault="00026EBC" w:rsidP="00E8203E">
            <w:pPr>
              <w:autoSpaceDN w:val="0"/>
              <w:adjustRightInd w:val="0"/>
              <w:jc w:val="both"/>
              <w:rPr>
                <w:rFonts w:ascii="Arial" w:eastAsia="MyriadPro-Regular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026EBC" w:rsidRPr="00483D94" w:rsidRDefault="00026EBC" w:rsidP="00E8203E">
            <w:pPr>
              <w:rPr>
                <w:rFonts w:ascii="Arial" w:hAnsi="Arial" w:cs="Arial"/>
                <w:smallCaps/>
                <w:sz w:val="20"/>
                <w:szCs w:val="20"/>
              </w:rPr>
            </w:pPr>
          </w:p>
          <w:p w:rsidR="00026EBC" w:rsidRPr="00483D94" w:rsidRDefault="007C4BF3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:rsidR="00026EBC" w:rsidRPr="00483D94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BF3" w:rsidRDefault="007C4BF3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BF3" w:rsidRDefault="007C4BF3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7C4BF3" w:rsidRDefault="007C4BF3" w:rsidP="00E8203E">
            <w:pPr>
              <w:rPr>
                <w:rFonts w:ascii="Arial" w:hAnsi="Arial" w:cs="Arial"/>
                <w:sz w:val="20"/>
                <w:szCs w:val="20"/>
              </w:rPr>
            </w:pPr>
          </w:p>
          <w:p w:rsidR="00026EBC" w:rsidRPr="00483D94" w:rsidRDefault="007C4BF3" w:rsidP="00E8203E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26EBC" w:rsidRPr="00BA67FE" w:rsidTr="00E8203E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026EBC" w:rsidRPr="00BA67FE" w:rsidTr="00E8203E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026EBC" w:rsidRPr="00BA67FE" w:rsidTr="00E8203E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trHeight w:val="462"/>
        </w:trPr>
        <w:tc>
          <w:tcPr>
            <w:tcW w:w="1611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metod prowadzenia zajęć</w:t>
      </w: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26EBC" w:rsidRPr="00BA67FE" w:rsidTr="00E8203E">
        <w:trPr>
          <w:trHeight w:val="1286"/>
        </w:trPr>
        <w:tc>
          <w:tcPr>
            <w:tcW w:w="9622" w:type="dxa"/>
          </w:tcPr>
          <w:p w:rsidR="00026EBC" w:rsidRPr="00471A72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>- metoda podająca (wykład konwersatoryjny)</w:t>
            </w:r>
          </w:p>
          <w:p w:rsidR="00026EBC" w:rsidRPr="00471A72" w:rsidRDefault="00026EBC" w:rsidP="00E82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 xml:space="preserve">- metoda problemowa (dyskusja) </w:t>
            </w:r>
          </w:p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71A72">
              <w:rPr>
                <w:rFonts w:ascii="Arial" w:hAnsi="Arial" w:cs="Arial"/>
                <w:sz w:val="20"/>
                <w:szCs w:val="20"/>
              </w:rPr>
              <w:t>- metoda praktyczna (ćwiczenia przedmiotowe)</w:t>
            </w:r>
          </w:p>
        </w:tc>
      </w:tr>
    </w:tbl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Formy sprawdzania efektów kształcenia</w:t>
      </w:r>
    </w:p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026EBC" w:rsidRPr="00BA67FE" w:rsidTr="00E8203E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A67FE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026EBC" w:rsidRPr="00BA67FE" w:rsidRDefault="00026EBC" w:rsidP="00E8203E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026EBC" w:rsidRPr="00BA67FE" w:rsidTr="00E820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W2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W3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U1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U2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U3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26EBC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U4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BA67FE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6EBC" w:rsidRPr="00BA67FE" w:rsidTr="00E8203E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26EBC" w:rsidRPr="00BA67FE" w:rsidTr="00E8203E">
        <w:tc>
          <w:tcPr>
            <w:tcW w:w="1941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026EBC" w:rsidRPr="00BA67FE" w:rsidRDefault="00026EBC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6EBC" w:rsidRPr="00BA67FE" w:rsidRDefault="00026EBC" w:rsidP="00E8203E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Warunkiem uzyskania pozytywnej oceny jest </w:t>
            </w:r>
            <w:r w:rsidRPr="009C12A0">
              <w:rPr>
                <w:rFonts w:ascii="Arial" w:hAnsi="Arial" w:cs="Arial"/>
                <w:sz w:val="20"/>
                <w:szCs w:val="20"/>
              </w:rPr>
              <w:t>regularne i aktywne</w:t>
            </w:r>
            <w:r>
              <w:rPr>
                <w:rFonts w:ascii="Arial" w:hAnsi="Arial" w:cs="Arial"/>
                <w:sz w:val="20"/>
                <w:szCs w:val="20"/>
              </w:rPr>
              <w:t xml:space="preserve"> uczestnictwo w zajęciach, udział w dyskusji w czasie zajęć, przygotowanie projektu indywidualnego (prezentacja) oraz uzyskanie pozytywnej oceny z egzaminu pisemnego.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026EBC" w:rsidRDefault="00026EBC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Standardowa skala ocen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026EBC" w:rsidRPr="00BA67FE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26EBC" w:rsidRPr="00BA67FE" w:rsidTr="00E8203E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026EBC" w:rsidRPr="00BA67FE" w:rsidRDefault="00026EBC" w:rsidP="00E8203E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026EBC" w:rsidRPr="00BA67FE" w:rsidRDefault="00026EBC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026EBC" w:rsidRPr="00BA67FE" w:rsidRDefault="00026EBC" w:rsidP="00E8203E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26EBC" w:rsidRPr="00BA67FE" w:rsidTr="00E8203E">
        <w:trPr>
          <w:trHeight w:val="1136"/>
        </w:trPr>
        <w:tc>
          <w:tcPr>
            <w:tcW w:w="9622" w:type="dxa"/>
          </w:tcPr>
          <w:p w:rsidR="00026EBC" w:rsidRDefault="00026EBC" w:rsidP="00E8203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26EBC" w:rsidRPr="007534BB" w:rsidRDefault="00026EBC" w:rsidP="00E9096A">
            <w:pPr>
              <w:pStyle w:val="Nagwek1"/>
              <w:widowControl/>
              <w:suppressAutoHyphens w:val="0"/>
              <w:ind w:left="720"/>
              <w:jc w:val="left"/>
              <w:rPr>
                <w:rFonts w:ascii="Arial" w:hAnsi="Arial" w:cs="Arial"/>
                <w:iCs/>
                <w:sz w:val="20"/>
                <w:szCs w:val="20"/>
              </w:rPr>
            </w:pPr>
            <w:r w:rsidRPr="007534BB">
              <w:rPr>
                <w:rFonts w:ascii="Arial" w:hAnsi="Arial" w:cs="Arial"/>
                <w:iCs/>
                <w:sz w:val="20"/>
                <w:szCs w:val="20"/>
              </w:rPr>
              <w:t>Wewnętrzne i zewnętrzne czynniki zmian językowych</w:t>
            </w:r>
            <w:r w:rsidRPr="007534B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Językoznawstwo diachroniczne i synchroniczne. </w:t>
            </w:r>
          </w:p>
          <w:p w:rsidR="00E9096A" w:rsidRDefault="00E9096A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026EBC" w:rsidRPr="007534BB" w:rsidRDefault="00026EBC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>Indoeuropejska rodzina językowa. Języki nieindoeuropejskie w Europie. Typologia języków.</w:t>
            </w:r>
          </w:p>
          <w:p w:rsidR="00E9096A" w:rsidRDefault="00E9096A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26EBC" w:rsidRPr="007534BB" w:rsidRDefault="00026EBC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Pragermanowie i ich język</w:t>
            </w:r>
            <w:r w:rsidRPr="007534BB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. </w:t>
            </w: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Germańska przesuwka spółgłosek  </w:t>
            </w:r>
            <w:r w:rsidRPr="007534BB">
              <w:rPr>
                <w:rFonts w:ascii="Arial" w:hAnsi="Arial" w:cs="Arial"/>
                <w:sz w:val="20"/>
                <w:szCs w:val="20"/>
              </w:rPr>
              <w:t>Zmiany w systemie morfologicznym.</w:t>
            </w:r>
          </w:p>
          <w:p w:rsidR="00E9096A" w:rsidRDefault="00E9096A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026EBC" w:rsidRPr="007534BB" w:rsidRDefault="00026EBC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>Kryteria periodyzacji historii języka niemieckiego. Poszczególne koncepcje periodyzacji historii języka niemieckiego</w:t>
            </w:r>
          </w:p>
          <w:p w:rsidR="00E9096A" w:rsidRDefault="00E9096A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iCs/>
                <w:sz w:val="20"/>
                <w:szCs w:val="20"/>
              </w:rPr>
            </w:pPr>
          </w:p>
          <w:p w:rsidR="00026EBC" w:rsidRPr="007534BB" w:rsidRDefault="00026EBC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Język staro-wysoko-niemiecki. </w:t>
            </w:r>
            <w:r w:rsidRPr="007534BB">
              <w:rPr>
                <w:rFonts w:ascii="Arial" w:hAnsi="Arial" w:cs="Arial"/>
                <w:sz w:val="20"/>
                <w:szCs w:val="20"/>
              </w:rPr>
              <w:t xml:space="preserve">Zmiany w systemie konsonantycznym (staro-wysoko-niemiecka przesuwka spółgłosek) i wokalicznym. </w:t>
            </w:r>
            <w:r w:rsidRPr="007534BB">
              <w:rPr>
                <w:rFonts w:ascii="Arial" w:hAnsi="Arial" w:cs="Arial"/>
                <w:iCs/>
                <w:sz w:val="20"/>
                <w:szCs w:val="20"/>
              </w:rPr>
              <w:t xml:space="preserve">Początki piśmiennictwa. </w:t>
            </w:r>
            <w:r w:rsidRPr="007534BB">
              <w:rPr>
                <w:rFonts w:ascii="Arial" w:hAnsi="Arial" w:cs="Arial"/>
                <w:sz w:val="20"/>
                <w:szCs w:val="20"/>
              </w:rPr>
              <w:t xml:space="preserve">Etymologia  wyrazu „deutsch”. </w:t>
            </w:r>
          </w:p>
          <w:p w:rsidR="00E9096A" w:rsidRDefault="00E9096A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026EBC" w:rsidRPr="007534BB" w:rsidRDefault="00026EBC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 xml:space="preserve">Klasyczny język średnio-wysoko-niemiecki jako ponaddialektalny język pisany. Twórczość literacka (nurt duchowny i świecki),  liryka dworska. Zmiany głosowe (przegłos, redukcja samogłosek </w:t>
            </w:r>
          </w:p>
          <w:p w:rsidR="00026EBC" w:rsidRPr="007534BB" w:rsidRDefault="00026EBC" w:rsidP="00E8203E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>wygłosowych).</w:t>
            </w:r>
          </w:p>
          <w:p w:rsidR="00E9096A" w:rsidRDefault="00E9096A" w:rsidP="00E9096A">
            <w:pPr>
              <w:widowControl/>
              <w:suppressAutoHyphens w:val="0"/>
              <w:autoSpaceDE/>
              <w:ind w:left="708"/>
              <w:rPr>
                <w:rFonts w:ascii="Arial" w:hAnsi="Arial" w:cs="Arial"/>
                <w:sz w:val="20"/>
                <w:szCs w:val="20"/>
              </w:rPr>
            </w:pPr>
          </w:p>
          <w:p w:rsidR="00026EBC" w:rsidRDefault="00026EBC" w:rsidP="00E9096A">
            <w:pPr>
              <w:widowControl/>
              <w:suppressAutoHyphens w:val="0"/>
              <w:autoSpaceDE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555268">
              <w:rPr>
                <w:rFonts w:ascii="Arial" w:hAnsi="Arial" w:cs="Arial"/>
                <w:sz w:val="20"/>
                <w:szCs w:val="20"/>
              </w:rPr>
              <w:t xml:space="preserve">Starszy język nowo-wysoko-niemiecki (1650-1750). </w:t>
            </w:r>
          </w:p>
          <w:p w:rsidR="00E9096A" w:rsidRDefault="00E9096A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026EBC" w:rsidRPr="00555268" w:rsidRDefault="00026EBC" w:rsidP="00E9096A">
            <w:pPr>
              <w:widowControl/>
              <w:suppressAutoHyphens w:val="0"/>
              <w:autoSpaceDE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555268">
              <w:rPr>
                <w:rFonts w:ascii="Arial" w:hAnsi="Arial" w:cs="Arial"/>
                <w:sz w:val="20"/>
                <w:szCs w:val="20"/>
              </w:rPr>
              <w:t>Dążenie do powstania języka ogólnonarodowego. Kodyfikacja reguł ni</w:t>
            </w:r>
            <w:r>
              <w:rPr>
                <w:rFonts w:ascii="Arial" w:hAnsi="Arial" w:cs="Arial"/>
                <w:sz w:val="20"/>
                <w:szCs w:val="20"/>
              </w:rPr>
              <w:t xml:space="preserve">emieckiego języka literackiego </w:t>
            </w:r>
          </w:p>
          <w:p w:rsidR="00026EBC" w:rsidRPr="00BA67FE" w:rsidRDefault="00026EBC" w:rsidP="00E8203E">
            <w:pPr>
              <w:pStyle w:val="Nagwek1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Wykaz literatury podstawowej</w:t>
      </w: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26EBC" w:rsidRPr="008E6832" w:rsidTr="00E8203E">
        <w:trPr>
          <w:trHeight w:val="1098"/>
        </w:trPr>
        <w:tc>
          <w:tcPr>
            <w:tcW w:w="9622" w:type="dxa"/>
          </w:tcPr>
          <w:p w:rsidR="00026EBC" w:rsidRPr="007534BB" w:rsidRDefault="00026EBC" w:rsidP="00E8203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Schmidt, W.: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Geschichte der deutschen Sprache. Ein Lehrbuch für das germanistische Studium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, Stuttgart 2004</w:t>
            </w:r>
          </w:p>
          <w:p w:rsidR="00026EBC" w:rsidRPr="007534BB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7534BB">
              <w:rPr>
                <w:rFonts w:ascii="Arial" w:hAnsi="Arial" w:cs="Arial"/>
                <w:sz w:val="20"/>
                <w:szCs w:val="20"/>
              </w:rPr>
              <w:t xml:space="preserve">Szulc, A.: </w:t>
            </w:r>
            <w:r w:rsidRPr="007534BB">
              <w:rPr>
                <w:rFonts w:ascii="Arial" w:hAnsi="Arial" w:cs="Arial"/>
                <w:i/>
                <w:sz w:val="20"/>
                <w:szCs w:val="20"/>
              </w:rPr>
              <w:t>Historia języka niemieckiego</w:t>
            </w:r>
            <w:r w:rsidRPr="007534BB">
              <w:rPr>
                <w:rFonts w:ascii="Arial" w:hAnsi="Arial" w:cs="Arial"/>
                <w:sz w:val="20"/>
                <w:szCs w:val="20"/>
              </w:rPr>
              <w:t>, Warszawa 1991</w:t>
            </w:r>
          </w:p>
          <w:p w:rsidR="00026EBC" w:rsidRPr="003A591E" w:rsidRDefault="00026EBC" w:rsidP="00E8203E">
            <w:pPr>
              <w:autoSpaceDN w:val="0"/>
              <w:adjustRightInd w:val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A591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  <w:p w:rsidR="00026EBC" w:rsidRPr="008E6832" w:rsidRDefault="00026EBC" w:rsidP="00E8203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BA67FE" w:rsidRDefault="00026EBC" w:rsidP="00026EBC">
      <w:pPr>
        <w:rPr>
          <w:rFonts w:ascii="Arial" w:hAnsi="Arial" w:cs="Arial"/>
          <w:sz w:val="20"/>
          <w:szCs w:val="20"/>
          <w:lang w:val="it-IT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  <w:lang w:val="it-IT"/>
        </w:rPr>
      </w:pPr>
      <w:r w:rsidRPr="00BA67FE">
        <w:rPr>
          <w:rFonts w:ascii="Arial" w:hAnsi="Arial" w:cs="Arial"/>
          <w:sz w:val="20"/>
          <w:szCs w:val="20"/>
          <w:lang w:val="it-IT"/>
        </w:rPr>
        <w:t>Wykaz literatury uzupełniającej</w:t>
      </w:r>
    </w:p>
    <w:p w:rsidR="00026EBC" w:rsidRPr="00BA67FE" w:rsidRDefault="00026EBC" w:rsidP="00026EBC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26EBC" w:rsidRPr="00F669C8" w:rsidTr="00E8203E">
        <w:trPr>
          <w:trHeight w:val="1112"/>
        </w:trPr>
        <w:tc>
          <w:tcPr>
            <w:tcW w:w="9622" w:type="dxa"/>
          </w:tcPr>
          <w:p w:rsidR="00026EBC" w:rsidRPr="00435D91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35D91">
              <w:rPr>
                <w:rFonts w:ascii="Arial" w:hAnsi="Arial" w:cs="Arial"/>
                <w:sz w:val="20"/>
                <w:szCs w:val="20"/>
              </w:rPr>
              <w:t xml:space="preserve">Bednarczuk. L. et al.: </w:t>
            </w:r>
            <w:r w:rsidRPr="00435D91">
              <w:rPr>
                <w:rFonts w:ascii="Arial" w:hAnsi="Arial" w:cs="Arial"/>
                <w:i/>
                <w:sz w:val="20"/>
                <w:szCs w:val="20"/>
              </w:rPr>
              <w:t>Języki indoeuropejskie</w:t>
            </w:r>
            <w:r w:rsidRPr="00435D91">
              <w:rPr>
                <w:rFonts w:ascii="Arial" w:hAnsi="Arial" w:cs="Arial"/>
                <w:sz w:val="20"/>
                <w:szCs w:val="20"/>
              </w:rPr>
              <w:t>. T. I, Warszawa 1986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435D91">
              <w:rPr>
                <w:rFonts w:ascii="Arial" w:hAnsi="Arial" w:cs="Arial"/>
                <w:sz w:val="20"/>
                <w:szCs w:val="20"/>
              </w:rPr>
              <w:t>T. II, Warszawa 1988</w:t>
            </w:r>
          </w:p>
          <w:p w:rsidR="00026EBC" w:rsidRPr="007534BB" w:rsidRDefault="00026EBC" w:rsidP="00E8203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von Polenz, P.: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Deutsche Sprachgeschichte vom Spätmittelalter bis zur Gegenwart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. Band 1.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Einführung, Grundbegriffe. Deutsch in der frübürgerlichen Zeit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, Berlin-New York, 1991</w:t>
            </w:r>
          </w:p>
          <w:p w:rsidR="00026EBC" w:rsidRDefault="00026EBC" w:rsidP="00E8203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 xml:space="preserve">Schildt, J. </w:t>
            </w:r>
            <w:r w:rsidRPr="007534BB">
              <w:rPr>
                <w:rFonts w:ascii="Arial" w:hAnsi="Arial" w:cs="Arial"/>
                <w:i/>
                <w:sz w:val="20"/>
                <w:szCs w:val="20"/>
                <w:lang w:val="de-DE"/>
              </w:rPr>
              <w:t>Abriss der Geschichte der deutschen Sprache . Zum Verhältnis von Gesellschafts-  und Sprachgeschichte</w:t>
            </w:r>
            <w:r w:rsidRPr="007534BB">
              <w:rPr>
                <w:rFonts w:ascii="Arial" w:hAnsi="Arial" w:cs="Arial"/>
                <w:sz w:val="20"/>
                <w:szCs w:val="20"/>
                <w:lang w:val="de-DE"/>
              </w:rPr>
              <w:t>, 3., überar. Auflage, Berlin 1984</w:t>
            </w:r>
          </w:p>
          <w:p w:rsidR="00026EBC" w:rsidRPr="00F669C8" w:rsidRDefault="00026EBC" w:rsidP="00E8203E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F669C8">
              <w:rPr>
                <w:rFonts w:ascii="Arial" w:hAnsi="Arial" w:cs="Arial"/>
                <w:sz w:val="20"/>
                <w:szCs w:val="20"/>
                <w:lang w:val="de-DE"/>
              </w:rPr>
              <w:t xml:space="preserve">Szulc, A.: </w:t>
            </w:r>
            <w:r w:rsidRPr="00F669C8">
              <w:rPr>
                <w:rFonts w:ascii="Arial" w:hAnsi="Arial" w:cs="Arial"/>
                <w:i/>
                <w:sz w:val="20"/>
                <w:szCs w:val="20"/>
                <w:lang w:val="de-DE"/>
              </w:rPr>
              <w:t>Diachronische Phonologie und Morphologie des Althochdeutschen</w:t>
            </w:r>
            <w:r w:rsidRPr="00F669C8">
              <w:rPr>
                <w:rFonts w:ascii="Arial" w:hAnsi="Arial" w:cs="Arial"/>
                <w:sz w:val="20"/>
                <w:szCs w:val="20"/>
                <w:lang w:val="de-DE"/>
              </w:rPr>
              <w:t>, Warszawa 1974</w:t>
            </w:r>
          </w:p>
          <w:p w:rsidR="00026EBC" w:rsidRPr="00435D91" w:rsidRDefault="00026EBC" w:rsidP="00E8203E">
            <w:pPr>
              <w:rPr>
                <w:rFonts w:ascii="Arial" w:hAnsi="Arial" w:cs="Arial"/>
                <w:sz w:val="20"/>
                <w:szCs w:val="20"/>
              </w:rPr>
            </w:pPr>
            <w:r w:rsidRPr="00435D91">
              <w:rPr>
                <w:rFonts w:ascii="Arial" w:hAnsi="Arial" w:cs="Arial"/>
                <w:sz w:val="20"/>
                <w:szCs w:val="20"/>
              </w:rPr>
              <w:t xml:space="preserve">Wilczyński, M.: </w:t>
            </w:r>
            <w:r w:rsidRPr="00435D91">
              <w:rPr>
                <w:rFonts w:ascii="Arial" w:hAnsi="Arial" w:cs="Arial"/>
                <w:i/>
                <w:sz w:val="20"/>
                <w:szCs w:val="20"/>
              </w:rPr>
              <w:t>Zagraniczna i wewnętrzna polityka afrykańskiego państwa Wandalów</w:t>
            </w:r>
            <w:r w:rsidRPr="00435D91">
              <w:rPr>
                <w:rFonts w:ascii="Arial" w:hAnsi="Arial" w:cs="Arial"/>
                <w:sz w:val="20"/>
                <w:szCs w:val="20"/>
              </w:rPr>
              <w:t>, Kraków 1994</w:t>
            </w:r>
          </w:p>
          <w:p w:rsidR="00026EBC" w:rsidRPr="00F669C8" w:rsidRDefault="00026EBC" w:rsidP="00E8203E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26EBC" w:rsidRPr="007534BB" w:rsidRDefault="00026EBC" w:rsidP="00026EBC">
      <w:pPr>
        <w:rPr>
          <w:rFonts w:ascii="Arial" w:hAnsi="Arial" w:cs="Arial"/>
          <w:sz w:val="20"/>
          <w:szCs w:val="20"/>
          <w:lang w:val="it-IT"/>
        </w:rPr>
      </w:pPr>
    </w:p>
    <w:p w:rsidR="00026EBC" w:rsidRPr="00BA67FE" w:rsidRDefault="00026EBC" w:rsidP="00026EBC">
      <w:pPr>
        <w:rPr>
          <w:rFonts w:ascii="Arial" w:hAnsi="Arial" w:cs="Arial"/>
          <w:sz w:val="20"/>
          <w:szCs w:val="20"/>
          <w:lang w:val="it-IT"/>
        </w:rPr>
      </w:pPr>
    </w:p>
    <w:p w:rsidR="00026EBC" w:rsidRPr="00BA67FE" w:rsidRDefault="00026EBC" w:rsidP="00026EBC">
      <w:pPr>
        <w:pStyle w:val="Tekstdymka1"/>
        <w:rPr>
          <w:rFonts w:ascii="Arial" w:hAnsi="Arial" w:cs="Arial"/>
          <w:sz w:val="20"/>
          <w:szCs w:val="20"/>
          <w:lang w:val="it-IT"/>
        </w:rPr>
      </w:pPr>
    </w:p>
    <w:p w:rsidR="00026EBC" w:rsidRPr="00BA67FE" w:rsidRDefault="00026EBC" w:rsidP="00026EBC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026EBC" w:rsidRPr="00BA67FE" w:rsidRDefault="00026EBC" w:rsidP="00026E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026EBC" w:rsidRPr="00BA67FE" w:rsidTr="00E8203E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026EBC" w:rsidRPr="00BA67FE" w:rsidTr="00E8203E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026EBC" w:rsidRPr="00BA67FE" w:rsidTr="00E8203E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026EBC" w:rsidRPr="00BA67FE" w:rsidRDefault="00026EBC" w:rsidP="00E8203E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026EBC" w:rsidRPr="00BA67FE" w:rsidTr="00E8203E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026EBC" w:rsidRPr="00BA67FE" w:rsidRDefault="00E9096A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026EBC" w:rsidRPr="00BA67FE" w:rsidTr="00E8203E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026EBC" w:rsidRPr="00BA67FE" w:rsidRDefault="00E9096A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026EBC" w:rsidRPr="00BA67FE" w:rsidTr="00E8203E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026EBC" w:rsidRPr="00BA67FE" w:rsidTr="00E8203E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026EBC" w:rsidRPr="00BA67FE" w:rsidTr="00E8203E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026EBC" w:rsidRPr="00BA67FE" w:rsidRDefault="00E9096A" w:rsidP="00E8203E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026EBC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026EBC" w:rsidRPr="00BA67FE" w:rsidTr="00E8203E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026EBC" w:rsidRPr="00BA67FE" w:rsidRDefault="00026EBC" w:rsidP="00E8203E">
            <w:pPr>
              <w:widowControl/>
              <w:autoSpaceDE/>
              <w:spacing w:line="276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       </w:t>
            </w:r>
            <w:r w:rsidR="00E9096A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026EBC" w:rsidRPr="00BA67FE" w:rsidRDefault="00026EBC" w:rsidP="00026EBC">
      <w:pPr>
        <w:pStyle w:val="Tekstdymka1"/>
        <w:rPr>
          <w:rFonts w:ascii="Arial" w:hAnsi="Arial" w:cs="Arial"/>
          <w:sz w:val="20"/>
          <w:szCs w:val="20"/>
        </w:rPr>
      </w:pPr>
    </w:p>
    <w:p w:rsidR="00026EBC" w:rsidRPr="00BA67FE" w:rsidRDefault="00026EBC" w:rsidP="00026EBC">
      <w:pPr>
        <w:pStyle w:val="Tekstdymka1"/>
        <w:rPr>
          <w:rFonts w:ascii="Arial" w:hAnsi="Arial" w:cs="Arial"/>
          <w:sz w:val="20"/>
          <w:szCs w:val="20"/>
        </w:rPr>
      </w:pPr>
    </w:p>
    <w:p w:rsidR="00026EBC" w:rsidRDefault="00026EBC" w:rsidP="00026EBC"/>
    <w:p w:rsidR="00026EBC" w:rsidRDefault="00026EBC" w:rsidP="00026EBC"/>
    <w:p w:rsidR="00FA2004" w:rsidRDefault="00FA2004"/>
    <w:sectPr w:rsidR="00FA2004" w:rsidSect="00C16AB7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00F" w:rsidRDefault="0082000F">
      <w:r>
        <w:separator/>
      </w:r>
    </w:p>
  </w:endnote>
  <w:endnote w:type="continuationSeparator" w:id="0">
    <w:p w:rsidR="0082000F" w:rsidRDefault="00820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panose1 w:val="020B0503030403020204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E9096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C4BF3">
      <w:rPr>
        <w:noProof/>
      </w:rPr>
      <w:t>2</w:t>
    </w:r>
    <w:r>
      <w:rPr>
        <w:noProof/>
      </w:rPr>
      <w:fldChar w:fldCharType="end"/>
    </w:r>
  </w:p>
  <w:p w:rsidR="007E1A4A" w:rsidRDefault="0082000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00F" w:rsidRDefault="0082000F">
      <w:r>
        <w:separator/>
      </w:r>
    </w:p>
  </w:footnote>
  <w:footnote w:type="continuationSeparator" w:id="0">
    <w:p w:rsidR="0082000F" w:rsidRDefault="008200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A4A" w:rsidRDefault="0082000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C6E46"/>
    <w:multiLevelType w:val="hybridMultilevel"/>
    <w:tmpl w:val="DE54C7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EBC"/>
    <w:rsid w:val="00026EBC"/>
    <w:rsid w:val="007C4BF3"/>
    <w:rsid w:val="0082000F"/>
    <w:rsid w:val="00AF3DF9"/>
    <w:rsid w:val="00E9096A"/>
    <w:rsid w:val="00FA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6E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26EB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6EB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026EB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026EB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026EB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26E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26EBC"/>
    <w:pPr>
      <w:suppressLineNumbers/>
    </w:pPr>
  </w:style>
  <w:style w:type="paragraph" w:customStyle="1" w:styleId="Tekstdymka1">
    <w:name w:val="Tekst dymka1"/>
    <w:basedOn w:val="Normalny"/>
    <w:rsid w:val="00026EBC"/>
    <w:rPr>
      <w:rFonts w:ascii="Tahoma" w:hAnsi="Tahoma" w:cs="Tahoma"/>
      <w:sz w:val="16"/>
      <w:szCs w:val="16"/>
    </w:rPr>
  </w:style>
  <w:style w:type="character" w:customStyle="1" w:styleId="FontStyle37">
    <w:name w:val="Font Style37"/>
    <w:uiPriority w:val="99"/>
    <w:rsid w:val="00026EBC"/>
    <w:rPr>
      <w:rFonts w:ascii="Verdana" w:hAnsi="Verdana" w:cs="Verdana"/>
      <w:sz w:val="14"/>
      <w:szCs w:val="14"/>
    </w:rPr>
  </w:style>
  <w:style w:type="paragraph" w:customStyle="1" w:styleId="Default">
    <w:name w:val="Default"/>
    <w:rsid w:val="00026E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6E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6EB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6EB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26EBC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26EBC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026EBC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026EBC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026EB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26E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026EBC"/>
    <w:pPr>
      <w:suppressLineNumbers/>
    </w:pPr>
  </w:style>
  <w:style w:type="paragraph" w:customStyle="1" w:styleId="Tekstdymka1">
    <w:name w:val="Tekst dymka1"/>
    <w:basedOn w:val="Normalny"/>
    <w:rsid w:val="00026EBC"/>
    <w:rPr>
      <w:rFonts w:ascii="Tahoma" w:hAnsi="Tahoma" w:cs="Tahoma"/>
      <w:sz w:val="16"/>
      <w:szCs w:val="16"/>
    </w:rPr>
  </w:style>
  <w:style w:type="character" w:customStyle="1" w:styleId="FontStyle37">
    <w:name w:val="Font Style37"/>
    <w:uiPriority w:val="99"/>
    <w:rsid w:val="00026EBC"/>
    <w:rPr>
      <w:rFonts w:ascii="Verdana" w:hAnsi="Verdana" w:cs="Verdana"/>
      <w:sz w:val="14"/>
      <w:szCs w:val="14"/>
    </w:rPr>
  </w:style>
  <w:style w:type="paragraph" w:customStyle="1" w:styleId="Default">
    <w:name w:val="Default"/>
    <w:rsid w:val="00026E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26EB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26EB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2019-09-14T10:45:00Z</dcterms:created>
  <dcterms:modified xsi:type="dcterms:W3CDTF">2019-09-19T14:02:00Z</dcterms:modified>
</cp:coreProperties>
</file>